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r>
        <w:rPr>
          <w:rFonts w:hint="eastAsia" w:ascii="方正小标宋简体" w:hAnsi="微软雅黑" w:eastAsia="方正小标宋简体"/>
          <w:b/>
          <w:bCs/>
          <w:color w:val="000000" w:themeColor="text1"/>
          <w:sz w:val="44"/>
          <w:szCs w:val="44"/>
          <w:shd w:val="clear" w:color="auto" w:fill="FFFFFF"/>
          <w14:textFill>
            <w14:solidFill>
              <w14:schemeClr w14:val="tx1"/>
            </w14:solidFill>
          </w14:textFill>
        </w:rPr>
        <w:t>印尼万隆艺术学院国际访学项目</w:t>
      </w:r>
      <w: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t xml:space="preserve">介绍 </w:t>
      </w:r>
    </w:p>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p>
    <w:p>
      <w:pPr>
        <w:pStyle w:val="14"/>
        <w:widowControl/>
        <w:numPr>
          <w:ilvl w:val="0"/>
          <w:numId w:val="1"/>
        </w:numPr>
        <w:shd w:val="clear" w:color="auto" w:fill="FEFEFE"/>
        <w:adjustRightInd w:val="0"/>
        <w:snapToGrid w:val="0"/>
        <w:spacing w:line="560" w:lineRule="exact"/>
        <w:ind w:left="640" w:leftChars="0"/>
        <w:rPr>
          <w:rFonts w:hint="eastAsia"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派出时间</w:t>
      </w:r>
    </w:p>
    <w:p>
      <w:pPr>
        <w:pStyle w:val="14"/>
        <w:widowControl/>
        <w:numPr>
          <w:ilvl w:val="-1"/>
          <w:numId w:val="0"/>
        </w:numPr>
        <w:shd w:val="clear" w:color="auto" w:fill="FEFEFE"/>
        <w:adjustRightInd w:val="0"/>
        <w:snapToGrid w:val="0"/>
        <w:spacing w:line="560" w:lineRule="exact"/>
        <w:ind w:left="0" w:leftChars="0"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年秋季学期（</w:t>
      </w: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w:t>
      </w:r>
      <w:r>
        <w:rPr>
          <w:rFonts w:hint="eastAsia" w:ascii="仿宋_GB2312" w:hAnsi="仿宋" w:eastAsia="仿宋_GB2312" w:cs="仿宋"/>
          <w:color w:val="000000" w:themeColor="text1"/>
          <w:sz w:val="32"/>
          <w:szCs w:val="32"/>
          <w:lang w:val="en-US" w:eastAsia="zh-CN"/>
          <w14:textFill>
            <w14:solidFill>
              <w14:schemeClr w14:val="tx1"/>
            </w14:solidFill>
          </w14:textFill>
        </w:rPr>
        <w:t>9</w:t>
      </w:r>
      <w:r>
        <w:rPr>
          <w:rFonts w:hint="eastAsia" w:ascii="仿宋_GB2312" w:hAnsi="仿宋" w:eastAsia="仿宋_GB2312" w:cs="仿宋"/>
          <w:color w:val="000000" w:themeColor="text1"/>
          <w:sz w:val="32"/>
          <w:szCs w:val="32"/>
          <w14:textFill>
            <w14:solidFill>
              <w14:schemeClr w14:val="tx1"/>
            </w14:solidFill>
          </w14:textFill>
        </w:rPr>
        <w:t>月至202</w:t>
      </w:r>
      <w:r>
        <w:rPr>
          <w:rFonts w:hint="eastAsia" w:ascii="仿宋_GB2312" w:hAnsi="仿宋" w:eastAsia="仿宋_GB2312" w:cs="仿宋"/>
          <w:color w:val="000000" w:themeColor="text1"/>
          <w:sz w:val="32"/>
          <w:szCs w:val="32"/>
          <w:lang w:val="en-US" w:eastAsia="zh-CN"/>
          <w14:textFill>
            <w14:solidFill>
              <w14:schemeClr w14:val="tx1"/>
            </w14:solidFill>
          </w14:textFill>
        </w:rPr>
        <w:t>5</w:t>
      </w:r>
      <w:r>
        <w:rPr>
          <w:rFonts w:hint="eastAsia" w:ascii="仿宋_GB2312" w:hAnsi="仿宋" w:eastAsia="仿宋_GB2312" w:cs="仿宋"/>
          <w:color w:val="000000" w:themeColor="text1"/>
          <w:sz w:val="32"/>
          <w:szCs w:val="32"/>
          <w14:textFill>
            <w14:solidFill>
              <w14:schemeClr w14:val="tx1"/>
            </w14:solidFill>
          </w14:textFill>
        </w:rPr>
        <w:t>年</w:t>
      </w:r>
      <w:r>
        <w:rPr>
          <w:rFonts w:hint="eastAsia" w:ascii="仿宋_GB2312" w:hAnsi="仿宋" w:eastAsia="仿宋_GB2312" w:cs="仿宋"/>
          <w:color w:val="000000" w:themeColor="text1"/>
          <w:sz w:val="32"/>
          <w:szCs w:val="32"/>
          <w:lang w:val="en-US" w:eastAsia="zh-CN"/>
          <w14:textFill>
            <w14:solidFill>
              <w14:schemeClr w14:val="tx1"/>
            </w14:solidFill>
          </w14:textFill>
        </w:rPr>
        <w:t>1</w:t>
      </w:r>
      <w:r>
        <w:rPr>
          <w:rFonts w:hint="eastAsia" w:ascii="仿宋_GB2312" w:hAnsi="仿宋" w:eastAsia="仿宋_GB2312" w:cs="仿宋"/>
          <w:color w:val="000000" w:themeColor="text1"/>
          <w:sz w:val="32"/>
          <w:szCs w:val="32"/>
          <w14:textFill>
            <w14:solidFill>
              <w14:schemeClr w14:val="tx1"/>
            </w14:solidFill>
          </w14:textFill>
        </w:rPr>
        <w:t>月）</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4"/>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二、派出名额</w:t>
      </w:r>
    </w:p>
    <w:p>
      <w:pPr>
        <w:pStyle w:val="14"/>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lang w:val="en-US" w:eastAsia="zh-CN"/>
          <w14:textFill>
            <w14:solidFill>
              <w14:schemeClr w14:val="tx1"/>
            </w14:solidFill>
          </w14:textFill>
        </w:rPr>
        <w:t xml:space="preserve">  每个专业至少10人。</w:t>
      </w:r>
      <w:bookmarkStart w:id="4" w:name="_GoBack"/>
      <w:bookmarkEnd w:id="4"/>
    </w:p>
    <w:p>
      <w:pPr>
        <w:pStyle w:val="14"/>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 xml:space="preserve"> 三、专业及课程</w:t>
      </w:r>
    </w:p>
    <w:p>
      <w:pPr>
        <w:pStyle w:val="14"/>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仿宋_GB2312" w:hAnsi="仿宋" w:eastAsia="仿宋_GB2312" w:cs="仿宋"/>
          <w:color w:val="000000" w:themeColor="text1"/>
          <w:sz w:val="32"/>
          <w:szCs w:val="32"/>
          <w:lang w:val="en-US" w:eastAsia="zh-CN"/>
          <w14:textFill>
            <w14:solidFill>
              <w14:schemeClr w14:val="tx1"/>
            </w14:solidFill>
          </w14:textFill>
        </w:rPr>
        <w:t xml:space="preserve">  </w:t>
      </w:r>
      <w:r>
        <w:rPr>
          <w:rFonts w:hint="eastAsia" w:ascii="仿宋_GB2312" w:hAnsi="仿宋" w:eastAsia="仿宋_GB2312" w:cs="仿宋"/>
          <w:color w:val="000000" w:themeColor="text1"/>
          <w:sz w:val="32"/>
          <w:szCs w:val="32"/>
          <w14:textFill>
            <w14:solidFill>
              <w14:schemeClr w14:val="tx1"/>
            </w14:solidFill>
          </w14:textFill>
        </w:rPr>
        <w:t>（一）专业：</w:t>
      </w:r>
      <w:r>
        <w:rPr>
          <w:rFonts w:hint="eastAsia" w:ascii="仿宋_GB2312" w:hAnsi="仿宋" w:eastAsia="仿宋_GB2312" w:cs="仿宋"/>
          <w:color w:val="000000" w:themeColor="text1"/>
          <w:sz w:val="32"/>
          <w:szCs w:val="32"/>
          <w:lang w:val="en-US" w:eastAsia="zh-CN"/>
          <w14:textFill>
            <w14:solidFill>
              <w14:schemeClr w14:val="tx1"/>
            </w14:solidFill>
          </w14:textFill>
        </w:rPr>
        <w:t>美术绘画、设计、舞蹈、音乐学相关专业。</w:t>
      </w:r>
    </w:p>
    <w:p>
      <w:pPr>
        <w:pStyle w:val="14"/>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（二）学分：</w:t>
      </w:r>
      <w:bookmarkStart w:id="0" w:name="OLE_LINK1"/>
      <w:r>
        <w:rPr>
          <w:rFonts w:hint="eastAsia" w:ascii="仿宋_GB2312" w:hAnsi="仿宋" w:eastAsia="仿宋_GB2312" w:cs="仿宋"/>
          <w:color w:val="000000" w:themeColor="text1"/>
          <w:sz w:val="32"/>
          <w:szCs w:val="32"/>
          <w:lang w:val="en-US" w:eastAsia="zh-CN"/>
          <w14:textFill>
            <w14:solidFill>
              <w14:schemeClr w14:val="tx1"/>
            </w14:solidFill>
          </w14:textFill>
        </w:rPr>
        <w:t>一学期6门课，共20学分，含5门必修课，1门选修课</w:t>
      </w:r>
      <w:bookmarkEnd w:id="0"/>
      <w:r>
        <w:rPr>
          <w:rFonts w:hint="eastAsia" w:ascii="仿宋_GB2312" w:hAnsi="仿宋" w:eastAsia="仿宋_GB2312" w:cs="仿宋"/>
          <w:color w:val="000000" w:themeColor="text1"/>
          <w:sz w:val="32"/>
          <w:szCs w:val="32"/>
          <w:lang w:val="en-US" w:eastAsia="zh-CN"/>
          <w14:textFill>
            <w14:solidFill>
              <w14:schemeClr w14:val="tx1"/>
            </w14:solidFill>
          </w14:textFill>
        </w:rPr>
        <w:t>。</w:t>
      </w:r>
    </w:p>
    <w:p>
      <w:pPr>
        <w:pStyle w:val="14"/>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（三）授课语言：</w:t>
      </w:r>
      <w:r>
        <w:rPr>
          <w:rFonts w:hint="eastAsia" w:ascii="仿宋_GB2312" w:hAnsi="仿宋" w:eastAsia="仿宋_GB2312" w:cs="仿宋"/>
          <w:color w:val="000000" w:themeColor="text1"/>
          <w:sz w:val="32"/>
          <w:szCs w:val="32"/>
          <w:lang w:val="en-US" w:eastAsia="zh-CN"/>
          <w14:textFill>
            <w14:solidFill>
              <w14:schemeClr w14:val="tx1"/>
            </w14:solidFill>
          </w14:textFill>
        </w:rPr>
        <w:t>英文。</w:t>
      </w:r>
    </w:p>
    <w:p>
      <w:pPr>
        <w:pStyle w:val="14"/>
        <w:widowControl/>
        <w:shd w:val="clear" w:fill="FEFEFE"/>
        <w:spacing w:line="560" w:lineRule="exact"/>
        <w:ind w:left="0" w:leftChars="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14:textFill>
            <w14:solidFill>
              <w14:schemeClr w14:val="tx1"/>
            </w14:solidFill>
          </w14:textFill>
        </w:rPr>
        <w:t xml:space="preserve"> </w:t>
      </w: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四</w:t>
      </w:r>
      <w:r>
        <w:rPr>
          <w:rFonts w:hint="eastAsia" w:ascii="黑体" w:hAnsi="黑体" w:eastAsia="黑体" w:cs="黑体"/>
          <w:b/>
          <w:bCs/>
          <w:color w:val="000000" w:themeColor="text1"/>
          <w:kern w:val="2"/>
          <w:sz w:val="32"/>
          <w:szCs w:val="32"/>
          <w14:textFill>
            <w14:solidFill>
              <w14:schemeClr w14:val="tx1"/>
            </w14:solidFill>
          </w14:textFill>
        </w:rPr>
        <w:t>、</w:t>
      </w:r>
      <w:r>
        <w:rPr>
          <w:rFonts w:hint="eastAsia" w:ascii="黑体" w:hAnsi="黑体" w:eastAsia="黑体" w:cs="黑体"/>
          <w:b/>
          <w:bCs/>
          <w:color w:val="000000" w:themeColor="text1"/>
          <w:sz w:val="32"/>
          <w:szCs w:val="32"/>
          <w:lang w:val="en-US" w:eastAsia="zh-CN"/>
          <w14:textFill>
            <w14:solidFill>
              <w14:schemeClr w14:val="tx1"/>
            </w14:solidFill>
          </w14:textFill>
        </w:rPr>
        <w:t>语言及成绩要求</w:t>
      </w:r>
    </w:p>
    <w:p>
      <w:pPr>
        <w:pStyle w:val="14"/>
        <w:numPr>
          <w:ilvl w:val="-1"/>
          <w:numId w:val="0"/>
        </w:numPr>
        <w:spacing w:line="560" w:lineRule="exact"/>
        <w:ind w:left="0" w:leftChars="0"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通过大学英语B级考试</w:t>
      </w:r>
      <w:r>
        <w:rPr>
          <w:rFonts w:hint="eastAsia" w:ascii="仿宋_GB2312" w:hAnsi="仿宋" w:eastAsia="仿宋_GB2312" w:cs="仿宋"/>
          <w:color w:val="000000" w:themeColor="text1"/>
          <w:sz w:val="32"/>
          <w:szCs w:val="32"/>
          <w:lang w:val="en-US" w:eastAsia="zh-CN"/>
          <w14:textFill>
            <w14:solidFill>
              <w14:schemeClr w14:val="tx1"/>
            </w14:solidFill>
          </w14:textFill>
        </w:rPr>
        <w:t>及以上水平。</w:t>
      </w:r>
    </w:p>
    <w:p>
      <w:pPr>
        <w:pStyle w:val="14"/>
        <w:numPr>
          <w:ilvl w:val="-1"/>
          <w:numId w:val="0"/>
        </w:numPr>
        <w:spacing w:line="560" w:lineRule="exact"/>
        <w:ind w:left="0" w:leftChars="0" w:firstLine="643" w:firstLineChars="20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五、学分转换</w:t>
      </w:r>
    </w:p>
    <w:p>
      <w:pPr>
        <w:shd w:val="clear" w:color="auto" w:fill="FFFFFF"/>
        <w:ind w:firstLine="640" w:firstLineChars="200"/>
        <w:rPr>
          <w:rFonts w:hint="default" w:ascii="黑体" w:hAnsi="黑体" w:eastAsia="黑体" w:cs="黑体"/>
          <w:b/>
          <w:bCs/>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sz w:val="32"/>
          <w:szCs w:val="32"/>
        </w:rPr>
        <w:t>项目学生</w:t>
      </w:r>
      <w:r>
        <w:rPr>
          <w:rFonts w:hint="eastAsia" w:ascii="仿宋_GB2312" w:hAnsi="宋体" w:eastAsia="仿宋_GB2312" w:cs="Times New Roman"/>
          <w:color w:val="000000"/>
          <w:kern w:val="0"/>
          <w:sz w:val="32"/>
          <w:szCs w:val="32"/>
          <w:shd w:val="clear" w:color="auto" w:fill="FFFFFF"/>
        </w:rPr>
        <w:t>原则上可按相同或相似课程1:1进行学分转换。一门课程可以转换的学分数不得超过我校对应课程的最高学分数。学生须提前与所在学院（部）</w:t>
      </w:r>
      <w:r>
        <w:rPr>
          <w:rFonts w:hint="eastAsia" w:ascii="仿宋_GB2312" w:hAnsi="宋体" w:eastAsia="仿宋_GB2312" w:cs="Times New Roman"/>
          <w:color w:val="000000"/>
          <w:kern w:val="0"/>
          <w:sz w:val="32"/>
          <w:szCs w:val="32"/>
          <w:shd w:val="clear" w:color="auto" w:fill="FFFFFF"/>
          <w:lang w:val="en-US" w:eastAsia="zh-CN"/>
        </w:rPr>
        <w:t>导师</w:t>
      </w:r>
      <w:r>
        <w:rPr>
          <w:rFonts w:hint="eastAsia" w:ascii="仿宋_GB2312" w:hAnsi="宋体" w:eastAsia="仿宋_GB2312" w:cs="Times New Roman"/>
          <w:color w:val="000000"/>
          <w:kern w:val="0"/>
          <w:sz w:val="32"/>
          <w:szCs w:val="32"/>
          <w:shd w:val="clear" w:color="auto" w:fill="FFFFFF"/>
        </w:rPr>
        <w:t>和分管教学副院长就国外课程的选择以及学分转换事宜进行沟通和书面确认。</w:t>
      </w:r>
    </w:p>
    <w:p>
      <w:pPr>
        <w:pStyle w:val="14"/>
        <w:numPr>
          <w:ilvl w:val="-1"/>
          <w:numId w:val="0"/>
        </w:numPr>
        <w:spacing w:line="560" w:lineRule="exact"/>
        <w:ind w:left="0" w:leftChars="0" w:firstLine="643" w:firstLineChars="200"/>
        <w:rPr>
          <w:rFonts w:hint="eastAsia" w:ascii="黑体" w:hAnsi="黑体" w:eastAsia="黑体" w:cs="黑体"/>
          <w:b/>
          <w:bCs/>
          <w:color w:val="000000" w:themeColor="text1"/>
          <w:kern w:val="2"/>
          <w:sz w:val="32"/>
          <w:szCs w:val="32"/>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六</w:t>
      </w:r>
      <w:r>
        <w:rPr>
          <w:rFonts w:hint="eastAsia" w:ascii="黑体" w:hAnsi="黑体" w:eastAsia="黑体" w:cs="黑体"/>
          <w:b/>
          <w:bCs/>
          <w:color w:val="000000" w:themeColor="text1"/>
          <w:kern w:val="2"/>
          <w:sz w:val="32"/>
          <w:szCs w:val="32"/>
          <w14:textFill>
            <w14:solidFill>
              <w14:schemeClr w14:val="tx1"/>
            </w14:solidFill>
          </w14:textFill>
        </w:rPr>
        <w:t>、费用说明</w:t>
      </w:r>
    </w:p>
    <w:p>
      <w:pPr>
        <w:pStyle w:val="14"/>
        <w:numPr>
          <w:ilvl w:val="-1"/>
          <w:numId w:val="0"/>
        </w:numPr>
        <w:spacing w:line="560" w:lineRule="exact"/>
        <w:ind w:left="0" w:leftChars="0"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（一）外方学费：约5000元人民币（最终以外方实际收取标准为准）。</w:t>
      </w:r>
      <w:r>
        <w:rPr>
          <w:rFonts w:hint="eastAsia" w:ascii="仿宋_GB2312" w:hAnsi="仿宋" w:eastAsia="仿宋_GB2312" w:cs="仿宋"/>
          <w:color w:val="000000" w:themeColor="text1"/>
          <w:kern w:val="0"/>
          <w:sz w:val="32"/>
          <w:szCs w:val="32"/>
          <w14:textFill>
            <w14:solidFill>
              <w14:schemeClr w14:val="tx1"/>
            </w14:solidFill>
          </w14:textFill>
        </w:rPr>
        <w:t>赴</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印尼</w:t>
      </w:r>
      <w:r>
        <w:rPr>
          <w:rFonts w:hint="eastAsia" w:ascii="仿宋_GB2312" w:hAnsi="仿宋" w:eastAsia="仿宋_GB2312" w:cs="仿宋"/>
          <w:color w:val="000000" w:themeColor="text1"/>
          <w:kern w:val="0"/>
          <w:sz w:val="32"/>
          <w:szCs w:val="32"/>
          <w14:textFill>
            <w14:solidFill>
              <w14:schemeClr w14:val="tx1"/>
            </w14:solidFill>
          </w14:textFill>
        </w:rPr>
        <w:t>学习期间，仍需要缴纳我校学费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rPr>
          <w:rFonts w:hint="eastAsia" w:ascii="仿宋_GB2312" w:hAnsi="仿宋" w:eastAsia="仿宋_GB2312" w:cs="仿宋"/>
          <w:color w:val="000000" w:themeColor="text1"/>
          <w:kern w:val="0"/>
          <w:sz w:val="32"/>
          <w:szCs w:val="32"/>
          <w:lang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 xml:space="preserve">    （二）</w:t>
      </w:r>
      <w:r>
        <w:rPr>
          <w:rFonts w:hint="eastAsia" w:ascii="仿宋_GB2312" w:hAnsi="仿宋" w:eastAsia="仿宋_GB2312" w:cs="仿宋"/>
          <w:color w:val="000000" w:themeColor="text1"/>
          <w:kern w:val="0"/>
          <w:sz w:val="32"/>
          <w:szCs w:val="32"/>
          <w14:textFill>
            <w14:solidFill>
              <w14:schemeClr w14:val="tx1"/>
            </w14:solidFill>
          </w14:textFill>
        </w:rPr>
        <w:t>国际旅费、签证办理及赴对方</w:t>
      </w:r>
      <w:r>
        <w:rPr>
          <w:rFonts w:hint="eastAsia" w:ascii="仿宋_GB2312" w:hAnsi="仿宋" w:eastAsia="仿宋_GB2312" w:cs="仿宋"/>
          <w:color w:val="000000" w:themeColor="text1"/>
          <w:kern w:val="0"/>
          <w:sz w:val="32"/>
          <w:szCs w:val="32"/>
          <w:lang w:eastAsia="zh-CN"/>
          <w14:textFill>
            <w14:solidFill>
              <w14:schemeClr w14:val="tx1"/>
            </w14:solidFill>
          </w14:textFill>
        </w:rPr>
        <w:t>访学</w:t>
      </w:r>
      <w:r>
        <w:rPr>
          <w:rFonts w:hint="eastAsia" w:ascii="仿宋_GB2312" w:hAnsi="仿宋" w:eastAsia="仿宋_GB2312" w:cs="仿宋"/>
          <w:color w:val="000000" w:themeColor="text1"/>
          <w:kern w:val="0"/>
          <w:sz w:val="32"/>
          <w:szCs w:val="32"/>
          <w14:textFill>
            <w14:solidFill>
              <w14:schemeClr w14:val="tx1"/>
            </w14:solidFill>
          </w14:textFill>
        </w:rPr>
        <w:t>期间的学杂费、食宿等费用由学生自理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交流</w:t>
      </w:r>
      <w:r>
        <w:rPr>
          <w:rFonts w:hint="eastAsia" w:ascii="仿宋_GB2312" w:hAnsi="仿宋" w:eastAsia="仿宋_GB2312" w:cs="仿宋"/>
          <w:color w:val="000000" w:themeColor="text1"/>
          <w:kern w:val="0"/>
          <w:sz w:val="32"/>
          <w:szCs w:val="32"/>
          <w14:textFill>
            <w14:solidFill>
              <w14:schemeClr w14:val="tx1"/>
            </w14:solidFill>
          </w14:textFill>
        </w:rPr>
        <w:t>期间的疾病和意外保险由</w:t>
      </w:r>
      <w:r>
        <w:rPr>
          <w:rFonts w:hint="eastAsia" w:ascii="仿宋_GB2312" w:hAnsi="仿宋" w:eastAsia="仿宋_GB2312" w:cs="仿宋"/>
          <w:color w:val="000000" w:themeColor="text1"/>
          <w:kern w:val="0"/>
          <w:sz w:val="32"/>
          <w:szCs w:val="32"/>
          <w:lang w:eastAsia="zh-CN"/>
          <w14:textFill>
            <w14:solidFill>
              <w14:schemeClr w14:val="tx1"/>
            </w14:solidFill>
          </w14:textFill>
        </w:rPr>
        <w:t>学生自理。</w:t>
      </w:r>
    </w:p>
    <w:p>
      <w:pPr>
        <w:ind w:firstLine="640" w:firstLineChars="200"/>
        <w:rPr>
          <w:rFonts w:hint="eastAsia" w:ascii="仿宋_GB2312" w:hAnsi="仿宋" w:eastAsia="仿宋_GB2312" w:cs="仿宋"/>
          <w:color w:val="000000" w:themeColor="text1"/>
          <w:kern w:val="0"/>
          <w:sz w:val="32"/>
          <w:szCs w:val="32"/>
          <w:lang w:eastAsia="zh-CN"/>
          <w14:textFill>
            <w14:solidFill>
              <w14:schemeClr w14:val="tx1"/>
            </w14:solidFill>
          </w14:textFill>
        </w:rPr>
      </w:pPr>
      <w:bookmarkStart w:id="1" w:name="OLE_LINK5"/>
      <w:bookmarkStart w:id="2" w:name="OLE_LINK3"/>
      <w:bookmarkStart w:id="3" w:name="OLE_LINK4"/>
      <w:r>
        <w:rPr>
          <w:rFonts w:hint="eastAsia" w:ascii="仿宋_GB2312" w:hAnsi="仿宋" w:eastAsia="仿宋_GB2312" w:cs="仿宋"/>
          <w:color w:val="000000" w:themeColor="text1"/>
          <w:kern w:val="0"/>
          <w:sz w:val="32"/>
          <w:szCs w:val="32"/>
          <w:lang w:val="en-US" w:eastAsia="zh-CN"/>
          <w14:textFill>
            <w14:solidFill>
              <w14:schemeClr w14:val="tx1"/>
            </w14:solidFill>
          </w14:textFill>
        </w:rPr>
        <w:t>（三）</w:t>
      </w:r>
      <w:r>
        <w:rPr>
          <w:rFonts w:hint="eastAsia" w:ascii="仿宋_GB2312" w:hAnsi="仿宋" w:eastAsia="仿宋_GB2312" w:cs="仿宋"/>
          <w:color w:val="000000" w:themeColor="text1"/>
          <w:kern w:val="0"/>
          <w:sz w:val="32"/>
          <w:szCs w:val="32"/>
          <w14:textFill>
            <w14:solidFill>
              <w14:schemeClr w14:val="tx1"/>
            </w14:solidFill>
          </w14:textFill>
        </w:rPr>
        <w:t>因学校提供不同标准住宿、生活费因人而异，准确费用以学生实际使用为准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ind w:firstLine="640" w:firstLineChars="200"/>
        <w:rPr>
          <w:rFonts w:hint="eastAsia" w:ascii="仿宋_GB2312" w:hAnsi="仿宋" w:eastAsia="仿宋_GB2312" w:cs="仿宋"/>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1.</w:t>
      </w:r>
      <w:r>
        <w:rPr>
          <w:rFonts w:hint="eastAsia" w:ascii="仿宋_GB2312" w:hAnsi="仿宋" w:eastAsia="仿宋_GB2312" w:cs="仿宋"/>
          <w:color w:val="000000" w:themeColor="text1"/>
          <w:kern w:val="0"/>
          <w:sz w:val="32"/>
          <w:szCs w:val="32"/>
          <w:lang w:eastAsia="zh-CN"/>
          <w14:textFill>
            <w14:solidFill>
              <w14:schemeClr w14:val="tx1"/>
            </w14:solidFill>
          </w14:textFill>
        </w:rPr>
        <w:t>生活</w:t>
      </w:r>
      <w:r>
        <w:rPr>
          <w:rFonts w:hint="eastAsia" w:ascii="仿宋_GB2312" w:hAnsi="仿宋" w:eastAsia="仿宋_GB2312" w:cs="仿宋"/>
          <w:color w:val="000000" w:themeColor="text1"/>
          <w:kern w:val="0"/>
          <w:sz w:val="32"/>
          <w:szCs w:val="32"/>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6000-7000元人民币一学期；</w:t>
      </w:r>
    </w:p>
    <w:p>
      <w:pPr>
        <w:spacing w:line="560" w:lineRule="exact"/>
        <w:ind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color w:val="000000" w:themeColor="text1"/>
          <w:kern w:val="0"/>
          <w:sz w:val="32"/>
          <w:szCs w:val="32"/>
          <w14:textFill>
            <w14:solidFill>
              <w14:schemeClr w14:val="tx1"/>
            </w14:solidFill>
          </w14:textFill>
        </w:rPr>
        <w:t>住宿</w:t>
      </w:r>
      <w:r>
        <w:rPr>
          <w:rFonts w:hint="eastAsia" w:ascii="仿宋_GB2312" w:hAnsi="仿宋" w:eastAsia="仿宋_GB2312" w:cs="仿宋"/>
          <w:color w:val="000000" w:themeColor="text1"/>
          <w:kern w:val="0"/>
          <w:sz w:val="32"/>
          <w:szCs w:val="32"/>
          <w:lang w:eastAsia="zh-CN"/>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2500-3500</w:t>
      </w:r>
      <w:r>
        <w:rPr>
          <w:rFonts w:hint="eastAsia" w:ascii="仿宋_GB2312" w:hAnsi="仿宋" w:eastAsia="仿宋_GB2312" w:cs="仿宋"/>
          <w:color w:val="000000" w:themeColor="text1"/>
          <w:kern w:val="0"/>
          <w:sz w:val="32"/>
          <w:szCs w:val="32"/>
          <w:lang w:eastAsia="zh-CN"/>
          <w14:textFill>
            <w14:solidFill>
              <w14:schemeClr w14:val="tx1"/>
            </w14:solidFill>
          </w14:textFill>
        </w:rPr>
        <w:t>元人民币</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w:t>
      </w:r>
      <w:r>
        <w:rPr>
          <w:rFonts w:hint="eastAsia" w:ascii="仿宋_GB2312" w:hAnsi="仿宋" w:eastAsia="仿宋_GB2312" w:cs="仿宋"/>
          <w:color w:val="000000" w:themeColor="text1"/>
          <w:kern w:val="0"/>
          <w:sz w:val="32"/>
          <w:szCs w:val="32"/>
          <w14:textFill>
            <w14:solidFill>
              <w14:schemeClr w14:val="tx1"/>
            </w14:solidFill>
          </w14:textFill>
        </w:rPr>
        <w:t>学期</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pStyle w:val="14"/>
        <w:numPr>
          <w:ilvl w:val="-1"/>
          <w:numId w:val="0"/>
        </w:numPr>
        <w:spacing w:line="560" w:lineRule="exact"/>
        <w:ind w:left="0" w:leftChars="0" w:firstLine="640" w:firstLineChars="200"/>
        <w:jc w:val="left"/>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3.</w:t>
      </w:r>
      <w:r>
        <w:rPr>
          <w:rFonts w:hint="eastAsia" w:ascii="仿宋_GB2312" w:hAnsi="仿宋" w:eastAsia="仿宋_GB2312" w:cs="仿宋"/>
          <w:color w:val="000000" w:themeColor="text1"/>
          <w:kern w:val="0"/>
          <w:sz w:val="32"/>
          <w:szCs w:val="32"/>
          <w14:textFill>
            <w14:solidFill>
              <w14:schemeClr w14:val="tx1"/>
            </w14:solidFill>
          </w14:textFill>
        </w:rPr>
        <w:t>电话费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14:textFill>
            <w14:solidFill>
              <w14:schemeClr w14:val="tx1"/>
            </w14:solidFill>
          </w14:textFill>
        </w:rPr>
        <w:t>网络费</w:t>
      </w:r>
      <w:bookmarkEnd w:id="1"/>
      <w:bookmarkEnd w:id="2"/>
      <w:bookmarkEnd w:id="3"/>
      <w:r>
        <w:rPr>
          <w:rFonts w:hint="eastAsia" w:ascii="仿宋_GB2312" w:hAnsi="仿宋" w:eastAsia="仿宋_GB2312" w:cs="仿宋"/>
          <w:color w:val="000000" w:themeColor="text1"/>
          <w:kern w:val="0"/>
          <w:sz w:val="32"/>
          <w:szCs w:val="32"/>
          <w14:textFill>
            <w14:solidFill>
              <w14:schemeClr w14:val="tx1"/>
            </w14:solidFill>
          </w14:textFill>
        </w:rPr>
        <w:t>等</w:t>
      </w:r>
      <w:r>
        <w:rPr>
          <w:rFonts w:hint="eastAsia" w:ascii="仿宋_GB2312" w:hAnsi="仿宋" w:eastAsia="仿宋_GB2312" w:cs="仿宋"/>
          <w:color w:val="000000" w:themeColor="text1"/>
          <w:kern w:val="0"/>
          <w:sz w:val="32"/>
          <w:szCs w:val="32"/>
          <w:lang w:eastAsia="zh-CN"/>
          <w14:textFill>
            <w14:solidFill>
              <w14:schemeClr w14:val="tx1"/>
            </w14:solidFill>
          </w14:textFill>
        </w:rPr>
        <w:t>依个人情况而定。</w:t>
      </w:r>
    </w:p>
    <w:p>
      <w:pPr>
        <w:pStyle w:val="13"/>
        <w:shd w:val="clear" w:color="auto" w:fill="FFFFFF"/>
        <w:adjustRightInd w:val="0"/>
        <w:snapToGrid w:val="0"/>
        <w:spacing w:before="0" w:beforeAutospacing="0" w:after="0" w:afterAutospacing="0" w:line="560" w:lineRule="exact"/>
        <w:ind w:firstLine="640"/>
        <w:jc w:val="left"/>
        <w:textAlignment w:val="baseline"/>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七、学校简介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 xml:space="preserve">印度尼西亚万隆艺术学院(ISBI)是印度尼西亚当地领先的国立大学，学校成立于1968年。后更名为印度尼西亚舞蹈艺术学院，2014年，更名为印尼艺术文化学院。表演艺术学院致力于提高学生的综合能力，以广泛的艺术视野创造性地发展表演艺术活动，通过学术和系统地表达想法和问题，为学生提供艺术和文化领域的教育课程。在美术研究、表演艺术等领域取得瞩目成绩。 </w:t>
      </w:r>
    </w:p>
    <w:p>
      <w:pPr>
        <w:pStyle w:val="13"/>
        <w:numPr>
          <w:ilvl w:val="-1"/>
          <w:numId w:val="0"/>
        </w:numPr>
        <w:shd w:val="clear" w:color="auto" w:fill="FFFFFF"/>
        <w:adjustRightInd w:val="0"/>
        <w:snapToGrid w:val="0"/>
        <w:spacing w:before="0" w:beforeAutospacing="0" w:after="0" w:afterAutospacing="0" w:line="560" w:lineRule="exact"/>
        <w:ind w:left="642"/>
        <w:jc w:val="both"/>
        <w:textAlignment w:val="baseline"/>
        <w:rPr>
          <w:rFonts w:hint="eastAsia" w:ascii="黑体" w:hAnsi="黑体" w:eastAsia="黑体" w:cs="黑体"/>
          <w:b/>
          <w:bCs/>
          <w:color w:val="000000" w:themeColor="text1"/>
          <w:kern w:val="2"/>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八、课程清单</w:t>
      </w:r>
    </w:p>
    <w:p>
      <w:pPr>
        <w:pStyle w:val="13"/>
        <w:shd w:val="clear" w:color="auto" w:fill="FFFFFF"/>
        <w:adjustRightInd w:val="0"/>
        <w:snapToGrid w:val="0"/>
        <w:spacing w:before="0" w:beforeAutospacing="0" w:after="0" w:afterAutospacing="0" w:line="240" w:lineRule="auto"/>
        <w:jc w:val="both"/>
        <w:textAlignment w:val="baseline"/>
        <w:rPr>
          <w:rFonts w:hint="eastAsia" w:eastAsia="宋体"/>
          <w:color w:val="000000" w:themeColor="text1"/>
          <w:lang w:val="en-US" w:eastAsia="zh-CN"/>
          <w14:textFill>
            <w14:solidFill>
              <w14:schemeClr w14:val="tx1"/>
            </w14:solidFill>
          </w14:textFill>
        </w:rPr>
      </w:pPr>
    </w:p>
    <w:p>
      <w:pPr>
        <w:pStyle w:val="13"/>
        <w:shd w:val="clear" w:color="auto" w:fill="FFFFFF"/>
        <w:adjustRightInd w:val="0"/>
        <w:snapToGrid w:val="0"/>
        <w:spacing w:before="0" w:beforeAutospacing="0" w:after="0" w:afterAutospacing="0" w:line="240" w:lineRule="auto"/>
        <w:jc w:val="both"/>
        <w:textAlignment w:val="baseline"/>
        <w:rPr>
          <w:rFonts w:hint="eastAsia"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object>
          <v:shape id="_x0000_i1025" o:spt="75" type="#_x0000_t75" style="height:65.4pt;width:72.6pt;" o:ole="t" filled="f" o:preferrelative="t" stroked="f" coordsize="21600,21600">
            <v:path/>
            <v:fill on="f" focussize="0,0"/>
            <v:stroke on="f"/>
            <v:imagedata r:id="rId5" o:title=""/>
            <o:lock v:ext="edit" aspectratio="t"/>
            <w10:wrap type="none"/>
            <w10:anchorlock/>
          </v:shape>
          <o:OLEObject Type="Embed" ProgID="Package" ShapeID="_x0000_i1025" DrawAspect="Icon" ObjectID="_1468075725" r:id="rId4">
            <o:LockedField>false</o:LockedField>
          </o:OLEObject>
        </w:object>
      </w:r>
      <w:r>
        <w:rPr>
          <w:rFonts w:hint="eastAsia" w:eastAsia="宋体"/>
          <w:color w:val="000000" w:themeColor="text1"/>
          <w:lang w:val="en-US" w:eastAsia="zh-CN"/>
          <w14:textFill>
            <w14:solidFill>
              <w14:schemeClr w14:val="tx1"/>
            </w14:solidFill>
          </w14:textFill>
        </w:rPr>
        <w:object>
          <v:shape id="_x0000_i1026" o:spt="75" type="#_x0000_t75" style="height:65.4pt;width:72.6pt;" o:ole="t" filled="f" o:preferrelative="t" stroked="f" coordsize="21600,21600">
            <v:path/>
            <v:fill on="f" focussize="0,0"/>
            <v:stroke on="f"/>
            <v:imagedata r:id="rId7" o:title=""/>
            <o:lock v:ext="edit" aspectratio="t"/>
            <w10:wrap type="none"/>
            <w10:anchorlock/>
          </v:shape>
          <o:OLEObject Type="Embed" ProgID="Package" ShapeID="_x0000_i1026" DrawAspect="Icon" ObjectID="_1468075726" r:id="rId6">
            <o:LockedField>false</o:LockedField>
          </o:OLEObject>
        </w:object>
      </w:r>
      <w:r>
        <w:rPr>
          <w:rFonts w:hint="eastAsia" w:eastAsia="宋体"/>
          <w:color w:val="000000" w:themeColor="text1"/>
          <w:lang w:val="en-US" w:eastAsia="zh-CN"/>
          <w14:textFill>
            <w14:solidFill>
              <w14:schemeClr w14:val="tx1"/>
            </w14:solidFill>
          </w14:textFill>
        </w:rPr>
        <w:object>
          <v:shape id="_x0000_i1027" o:spt="75" type="#_x0000_t75" style="height:65.4pt;width:72.6pt;" o:ole="t" filled="f" o:preferrelative="t" stroked="f" coordsize="21600,21600">
            <v:path/>
            <v:fill on="f" focussize="0,0"/>
            <v:stroke on="f"/>
            <v:imagedata r:id="rId9" o:title=""/>
            <o:lock v:ext="edit" aspectratio="t"/>
            <w10:wrap type="none"/>
            <w10:anchorlock/>
          </v:shape>
          <o:OLEObject Type="Embed" ProgID="Package" ShapeID="_x0000_i1027" DrawAspect="Icon" ObjectID="_1468075727" r:id="rId8">
            <o:LockedField>false</o:LockedField>
          </o:OLEObject>
        </w:object>
      </w:r>
      <w:r>
        <w:rPr>
          <w:rFonts w:hint="eastAsia" w:eastAsia="宋体"/>
          <w:color w:val="000000" w:themeColor="text1"/>
          <w:lang w:val="en-US" w:eastAsia="zh-CN"/>
          <w14:textFill>
            <w14:solidFill>
              <w14:schemeClr w14:val="tx1"/>
            </w14:solidFill>
          </w14:textFill>
        </w:rPr>
        <w:object>
          <v:shape id="_x0000_i1028" o:spt="75" type="#_x0000_t75" style="height:65.4pt;width:72.6pt;" o:ole="t" filled="f" o:preferrelative="t" stroked="f" coordsize="21600,21600">
            <v:path/>
            <v:fill on="f" focussize="0,0"/>
            <v:stroke on="f"/>
            <v:imagedata r:id="rId11" o:title=""/>
            <o:lock v:ext="edit" aspectratio="t"/>
            <w10:wrap type="none"/>
            <w10:anchorlock/>
          </v:shape>
          <o:OLEObject Type="Embed" ProgID="Package" ShapeID="_x0000_i1028" DrawAspect="Icon" ObjectID="_1468075728" r:id="rId10">
            <o:LockedField>false</o:LockedField>
          </o:OLEObject>
        </w:object>
      </w:r>
    </w:p>
    <w:p>
      <w:pPr>
        <w:pStyle w:val="13"/>
        <w:shd w:val="clear" w:color="auto" w:fill="FFFFFF"/>
        <w:adjustRightInd w:val="0"/>
        <w:snapToGrid w:val="0"/>
        <w:spacing w:before="0" w:beforeAutospacing="0" w:after="0" w:afterAutospacing="0" w:line="240" w:lineRule="auto"/>
        <w:jc w:val="both"/>
        <w:textAlignment w:val="baseline"/>
        <w:rPr>
          <w:rFonts w:hint="eastAsia" w:eastAsia="宋体"/>
          <w:color w:val="000000" w:themeColor="text1"/>
          <w:lang w:val="en-US" w:eastAsia="zh-CN"/>
          <w14:textFill>
            <w14:solidFill>
              <w14:schemeClr w14:val="tx1"/>
            </w14:solidFill>
          </w14:textFill>
        </w:rPr>
      </w:pPr>
    </w:p>
    <w:p>
      <w:pPr>
        <w:pStyle w:val="13"/>
        <w:shd w:val="clear" w:color="auto" w:fill="FFFFFF"/>
        <w:adjustRightInd w:val="0"/>
        <w:snapToGrid w:val="0"/>
        <w:spacing w:before="0" w:beforeAutospacing="0" w:after="0" w:afterAutospacing="0" w:line="240" w:lineRule="auto"/>
        <w:jc w:val="both"/>
        <w:textAlignment w:val="baseline"/>
        <w:rPr>
          <w:rFonts w:hint="eastAsia" w:eastAsia="宋体"/>
          <w:color w:val="000000" w:themeColor="text1"/>
          <w:lang w:val="en-US" w:eastAsia="zh-CN"/>
          <w14:textFill>
            <w14:solidFill>
              <w14:schemeClr w14:val="tx1"/>
            </w14:solidFill>
          </w14:textFill>
        </w:rPr>
      </w:pPr>
    </w:p>
    <w:sectPr>
      <w:pgSz w:w="11906" w:h="16838"/>
      <w:pgMar w:top="1701" w:right="1474"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F9CA3"/>
    <w:multiLevelType w:val="singleLevel"/>
    <w:tmpl w:val="B10F9CA3"/>
    <w:lvl w:ilvl="0" w:tentative="0">
      <w:start w:val="1"/>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NzkwNzk0N2UzOTk2MmM1OGZjYmFkNTgyMWRlNTAifQ=="/>
  </w:docVars>
  <w:rsids>
    <w:rsidRoot w:val="00B60961"/>
    <w:rsid w:val="000007E4"/>
    <w:rsid w:val="00002D20"/>
    <w:rsid w:val="000047E1"/>
    <w:rsid w:val="00004968"/>
    <w:rsid w:val="00007D7F"/>
    <w:rsid w:val="00011FC4"/>
    <w:rsid w:val="0001307F"/>
    <w:rsid w:val="00013169"/>
    <w:rsid w:val="0001370E"/>
    <w:rsid w:val="00013E89"/>
    <w:rsid w:val="00015245"/>
    <w:rsid w:val="00016B85"/>
    <w:rsid w:val="00020CBC"/>
    <w:rsid w:val="00022DE2"/>
    <w:rsid w:val="00027DF3"/>
    <w:rsid w:val="00031C0B"/>
    <w:rsid w:val="00034656"/>
    <w:rsid w:val="0003646C"/>
    <w:rsid w:val="000369F1"/>
    <w:rsid w:val="0003746E"/>
    <w:rsid w:val="00037949"/>
    <w:rsid w:val="00037BB2"/>
    <w:rsid w:val="000432B0"/>
    <w:rsid w:val="0005170E"/>
    <w:rsid w:val="0006325E"/>
    <w:rsid w:val="00064427"/>
    <w:rsid w:val="00065CE8"/>
    <w:rsid w:val="00067D11"/>
    <w:rsid w:val="00070A3E"/>
    <w:rsid w:val="00074338"/>
    <w:rsid w:val="0007507B"/>
    <w:rsid w:val="00075D21"/>
    <w:rsid w:val="00080D9C"/>
    <w:rsid w:val="00083EE3"/>
    <w:rsid w:val="00085F9E"/>
    <w:rsid w:val="0008706F"/>
    <w:rsid w:val="0009076B"/>
    <w:rsid w:val="000927E1"/>
    <w:rsid w:val="00094C0E"/>
    <w:rsid w:val="00094E81"/>
    <w:rsid w:val="00096E21"/>
    <w:rsid w:val="000A3406"/>
    <w:rsid w:val="000A49DC"/>
    <w:rsid w:val="000A53D3"/>
    <w:rsid w:val="000B0940"/>
    <w:rsid w:val="000B4768"/>
    <w:rsid w:val="000B484F"/>
    <w:rsid w:val="000B6942"/>
    <w:rsid w:val="000B79FA"/>
    <w:rsid w:val="000C5867"/>
    <w:rsid w:val="000D25EA"/>
    <w:rsid w:val="000D2753"/>
    <w:rsid w:val="000D32F8"/>
    <w:rsid w:val="000D58B7"/>
    <w:rsid w:val="000E1871"/>
    <w:rsid w:val="000E27B2"/>
    <w:rsid w:val="000E48E8"/>
    <w:rsid w:val="000E79C1"/>
    <w:rsid w:val="000F025F"/>
    <w:rsid w:val="000F0D69"/>
    <w:rsid w:val="000F12CF"/>
    <w:rsid w:val="000F3C05"/>
    <w:rsid w:val="000F6314"/>
    <w:rsid w:val="000F72D3"/>
    <w:rsid w:val="001028DA"/>
    <w:rsid w:val="00106EE8"/>
    <w:rsid w:val="00110DC1"/>
    <w:rsid w:val="00113380"/>
    <w:rsid w:val="001164B3"/>
    <w:rsid w:val="00116584"/>
    <w:rsid w:val="00116950"/>
    <w:rsid w:val="00117EC2"/>
    <w:rsid w:val="00125BA1"/>
    <w:rsid w:val="001347C7"/>
    <w:rsid w:val="0014000D"/>
    <w:rsid w:val="00140FAE"/>
    <w:rsid w:val="00140FF9"/>
    <w:rsid w:val="001414A3"/>
    <w:rsid w:val="00141CC6"/>
    <w:rsid w:val="00141FB4"/>
    <w:rsid w:val="001431C0"/>
    <w:rsid w:val="001441D7"/>
    <w:rsid w:val="001449CC"/>
    <w:rsid w:val="00160CE1"/>
    <w:rsid w:val="00161D3C"/>
    <w:rsid w:val="001635E1"/>
    <w:rsid w:val="001635F9"/>
    <w:rsid w:val="0016447C"/>
    <w:rsid w:val="001652B7"/>
    <w:rsid w:val="0017007B"/>
    <w:rsid w:val="00171BA2"/>
    <w:rsid w:val="00171E9D"/>
    <w:rsid w:val="00171FBF"/>
    <w:rsid w:val="00175F52"/>
    <w:rsid w:val="00176CD1"/>
    <w:rsid w:val="00177517"/>
    <w:rsid w:val="00177948"/>
    <w:rsid w:val="00180BDC"/>
    <w:rsid w:val="00180C4E"/>
    <w:rsid w:val="00180CED"/>
    <w:rsid w:val="001813EF"/>
    <w:rsid w:val="001815B6"/>
    <w:rsid w:val="00182BDF"/>
    <w:rsid w:val="0018409C"/>
    <w:rsid w:val="00185930"/>
    <w:rsid w:val="001943EB"/>
    <w:rsid w:val="00197E36"/>
    <w:rsid w:val="001A30A7"/>
    <w:rsid w:val="001A4A08"/>
    <w:rsid w:val="001A5D77"/>
    <w:rsid w:val="001A5E35"/>
    <w:rsid w:val="001B051A"/>
    <w:rsid w:val="001B3DF4"/>
    <w:rsid w:val="001B6094"/>
    <w:rsid w:val="001C4D2B"/>
    <w:rsid w:val="001C55A0"/>
    <w:rsid w:val="001C7C99"/>
    <w:rsid w:val="001D283D"/>
    <w:rsid w:val="001D2E84"/>
    <w:rsid w:val="001D54E6"/>
    <w:rsid w:val="001D5B28"/>
    <w:rsid w:val="001D5BBD"/>
    <w:rsid w:val="001E4792"/>
    <w:rsid w:val="001E62DC"/>
    <w:rsid w:val="001E632B"/>
    <w:rsid w:val="001F6464"/>
    <w:rsid w:val="0020159F"/>
    <w:rsid w:val="0020214C"/>
    <w:rsid w:val="00202757"/>
    <w:rsid w:val="002079D4"/>
    <w:rsid w:val="00210525"/>
    <w:rsid w:val="002109D0"/>
    <w:rsid w:val="002120AB"/>
    <w:rsid w:val="00212255"/>
    <w:rsid w:val="00213692"/>
    <w:rsid w:val="00215443"/>
    <w:rsid w:val="00222A7C"/>
    <w:rsid w:val="00232AFC"/>
    <w:rsid w:val="00233641"/>
    <w:rsid w:val="002404F3"/>
    <w:rsid w:val="00243372"/>
    <w:rsid w:val="00243CE8"/>
    <w:rsid w:val="002460F9"/>
    <w:rsid w:val="0024744B"/>
    <w:rsid w:val="002559FD"/>
    <w:rsid w:val="00255C4A"/>
    <w:rsid w:val="00262632"/>
    <w:rsid w:val="0026397C"/>
    <w:rsid w:val="002645F6"/>
    <w:rsid w:val="00265E14"/>
    <w:rsid w:val="002710C1"/>
    <w:rsid w:val="002742F6"/>
    <w:rsid w:val="002763FD"/>
    <w:rsid w:val="0028038D"/>
    <w:rsid w:val="002913A9"/>
    <w:rsid w:val="00292DCA"/>
    <w:rsid w:val="00293869"/>
    <w:rsid w:val="002941AE"/>
    <w:rsid w:val="00295942"/>
    <w:rsid w:val="00297050"/>
    <w:rsid w:val="00297949"/>
    <w:rsid w:val="002A32F0"/>
    <w:rsid w:val="002A6600"/>
    <w:rsid w:val="002B1543"/>
    <w:rsid w:val="002B52CA"/>
    <w:rsid w:val="002B6CD6"/>
    <w:rsid w:val="002C0076"/>
    <w:rsid w:val="002C3DC5"/>
    <w:rsid w:val="002C4032"/>
    <w:rsid w:val="002C43C9"/>
    <w:rsid w:val="002C57C8"/>
    <w:rsid w:val="002D0FF9"/>
    <w:rsid w:val="002D301F"/>
    <w:rsid w:val="002D4D9A"/>
    <w:rsid w:val="002D528C"/>
    <w:rsid w:val="002D6571"/>
    <w:rsid w:val="002D79F5"/>
    <w:rsid w:val="002E0E46"/>
    <w:rsid w:val="002E2B14"/>
    <w:rsid w:val="002E3829"/>
    <w:rsid w:val="002E4D29"/>
    <w:rsid w:val="002E4EAA"/>
    <w:rsid w:val="002E5978"/>
    <w:rsid w:val="002E6149"/>
    <w:rsid w:val="002E6B9B"/>
    <w:rsid w:val="002E6CB9"/>
    <w:rsid w:val="002E7223"/>
    <w:rsid w:val="002E7DCF"/>
    <w:rsid w:val="002F09CB"/>
    <w:rsid w:val="003002B6"/>
    <w:rsid w:val="00303679"/>
    <w:rsid w:val="00304E7D"/>
    <w:rsid w:val="00313129"/>
    <w:rsid w:val="00314B55"/>
    <w:rsid w:val="00320E61"/>
    <w:rsid w:val="00322D4E"/>
    <w:rsid w:val="00324A3B"/>
    <w:rsid w:val="00327DFB"/>
    <w:rsid w:val="00330082"/>
    <w:rsid w:val="00331C37"/>
    <w:rsid w:val="00332F08"/>
    <w:rsid w:val="0033326B"/>
    <w:rsid w:val="00336AFD"/>
    <w:rsid w:val="003406B1"/>
    <w:rsid w:val="00340A8D"/>
    <w:rsid w:val="00341787"/>
    <w:rsid w:val="00351D51"/>
    <w:rsid w:val="003522FD"/>
    <w:rsid w:val="00352C49"/>
    <w:rsid w:val="00355B0A"/>
    <w:rsid w:val="00355E31"/>
    <w:rsid w:val="00364B04"/>
    <w:rsid w:val="00365F55"/>
    <w:rsid w:val="003704D3"/>
    <w:rsid w:val="0037218B"/>
    <w:rsid w:val="003825DD"/>
    <w:rsid w:val="00383BAA"/>
    <w:rsid w:val="003847EC"/>
    <w:rsid w:val="003850D8"/>
    <w:rsid w:val="0038541B"/>
    <w:rsid w:val="00390C00"/>
    <w:rsid w:val="003A0F03"/>
    <w:rsid w:val="003B18F9"/>
    <w:rsid w:val="003B64A7"/>
    <w:rsid w:val="003B7108"/>
    <w:rsid w:val="003C13E4"/>
    <w:rsid w:val="003C4923"/>
    <w:rsid w:val="003D2330"/>
    <w:rsid w:val="003D5D8A"/>
    <w:rsid w:val="003E421A"/>
    <w:rsid w:val="003E6D51"/>
    <w:rsid w:val="003E70AD"/>
    <w:rsid w:val="003F0D8E"/>
    <w:rsid w:val="003F2880"/>
    <w:rsid w:val="003F3F05"/>
    <w:rsid w:val="004030D8"/>
    <w:rsid w:val="00410F05"/>
    <w:rsid w:val="004138AA"/>
    <w:rsid w:val="004149D9"/>
    <w:rsid w:val="004152AA"/>
    <w:rsid w:val="0042198E"/>
    <w:rsid w:val="0042430E"/>
    <w:rsid w:val="00425D6A"/>
    <w:rsid w:val="00426154"/>
    <w:rsid w:val="004269B5"/>
    <w:rsid w:val="00426EB8"/>
    <w:rsid w:val="00427C9D"/>
    <w:rsid w:val="0043442B"/>
    <w:rsid w:val="00434EC8"/>
    <w:rsid w:val="00436BB2"/>
    <w:rsid w:val="00437230"/>
    <w:rsid w:val="00437B8A"/>
    <w:rsid w:val="00442B0F"/>
    <w:rsid w:val="00444094"/>
    <w:rsid w:val="004453F5"/>
    <w:rsid w:val="004471E0"/>
    <w:rsid w:val="00452B90"/>
    <w:rsid w:val="004551A9"/>
    <w:rsid w:val="00462481"/>
    <w:rsid w:val="0046462B"/>
    <w:rsid w:val="00466AB5"/>
    <w:rsid w:val="00466E95"/>
    <w:rsid w:val="004708DE"/>
    <w:rsid w:val="004744D3"/>
    <w:rsid w:val="004812E1"/>
    <w:rsid w:val="00481E4B"/>
    <w:rsid w:val="0049140E"/>
    <w:rsid w:val="00491D85"/>
    <w:rsid w:val="0049284E"/>
    <w:rsid w:val="00495A8A"/>
    <w:rsid w:val="004A052F"/>
    <w:rsid w:val="004B0036"/>
    <w:rsid w:val="004B0CA3"/>
    <w:rsid w:val="004B3DA0"/>
    <w:rsid w:val="004C5DD2"/>
    <w:rsid w:val="004C7462"/>
    <w:rsid w:val="004C7D5E"/>
    <w:rsid w:val="004D3A0A"/>
    <w:rsid w:val="004E1DEE"/>
    <w:rsid w:val="004F2AC3"/>
    <w:rsid w:val="005011F0"/>
    <w:rsid w:val="0050210A"/>
    <w:rsid w:val="005049E8"/>
    <w:rsid w:val="00505AEC"/>
    <w:rsid w:val="00506D9D"/>
    <w:rsid w:val="00507A84"/>
    <w:rsid w:val="00512167"/>
    <w:rsid w:val="00513259"/>
    <w:rsid w:val="0051384F"/>
    <w:rsid w:val="00515AB0"/>
    <w:rsid w:val="0052052B"/>
    <w:rsid w:val="00526DF9"/>
    <w:rsid w:val="00527423"/>
    <w:rsid w:val="00530725"/>
    <w:rsid w:val="005318E3"/>
    <w:rsid w:val="00532160"/>
    <w:rsid w:val="00532E1C"/>
    <w:rsid w:val="00534B8E"/>
    <w:rsid w:val="00535283"/>
    <w:rsid w:val="00535A70"/>
    <w:rsid w:val="0053659B"/>
    <w:rsid w:val="0054009F"/>
    <w:rsid w:val="00541463"/>
    <w:rsid w:val="00542EFB"/>
    <w:rsid w:val="00547ECD"/>
    <w:rsid w:val="00551B91"/>
    <w:rsid w:val="00551DEB"/>
    <w:rsid w:val="00551E61"/>
    <w:rsid w:val="00553ABA"/>
    <w:rsid w:val="0055649F"/>
    <w:rsid w:val="00561236"/>
    <w:rsid w:val="00561A06"/>
    <w:rsid w:val="00562245"/>
    <w:rsid w:val="00562609"/>
    <w:rsid w:val="005626F7"/>
    <w:rsid w:val="005631AE"/>
    <w:rsid w:val="00571501"/>
    <w:rsid w:val="00574EA5"/>
    <w:rsid w:val="005752C0"/>
    <w:rsid w:val="00575B37"/>
    <w:rsid w:val="005849C1"/>
    <w:rsid w:val="005879D2"/>
    <w:rsid w:val="00592EE7"/>
    <w:rsid w:val="00593559"/>
    <w:rsid w:val="0059518E"/>
    <w:rsid w:val="005A0364"/>
    <w:rsid w:val="005A12EE"/>
    <w:rsid w:val="005B287D"/>
    <w:rsid w:val="005B47BC"/>
    <w:rsid w:val="005C18A2"/>
    <w:rsid w:val="005C1C47"/>
    <w:rsid w:val="005C4F29"/>
    <w:rsid w:val="005C6675"/>
    <w:rsid w:val="005C6691"/>
    <w:rsid w:val="005C7D0C"/>
    <w:rsid w:val="005D0480"/>
    <w:rsid w:val="005D2650"/>
    <w:rsid w:val="005D429D"/>
    <w:rsid w:val="005E03EB"/>
    <w:rsid w:val="005E1EE9"/>
    <w:rsid w:val="005E2A6C"/>
    <w:rsid w:val="005E793C"/>
    <w:rsid w:val="005F0002"/>
    <w:rsid w:val="005F0076"/>
    <w:rsid w:val="005F21AB"/>
    <w:rsid w:val="005F3C06"/>
    <w:rsid w:val="005F3EFD"/>
    <w:rsid w:val="005F54FF"/>
    <w:rsid w:val="005F55D1"/>
    <w:rsid w:val="00600298"/>
    <w:rsid w:val="0060185B"/>
    <w:rsid w:val="0060369F"/>
    <w:rsid w:val="00607934"/>
    <w:rsid w:val="00607B94"/>
    <w:rsid w:val="00607BCA"/>
    <w:rsid w:val="00617A95"/>
    <w:rsid w:val="00621651"/>
    <w:rsid w:val="0062222A"/>
    <w:rsid w:val="00630D5F"/>
    <w:rsid w:val="00633398"/>
    <w:rsid w:val="00637761"/>
    <w:rsid w:val="00637C5A"/>
    <w:rsid w:val="006436AC"/>
    <w:rsid w:val="00644765"/>
    <w:rsid w:val="006477CF"/>
    <w:rsid w:val="00652D4E"/>
    <w:rsid w:val="0065304B"/>
    <w:rsid w:val="00656473"/>
    <w:rsid w:val="00662965"/>
    <w:rsid w:val="00665428"/>
    <w:rsid w:val="0067020F"/>
    <w:rsid w:val="006714AB"/>
    <w:rsid w:val="0067740C"/>
    <w:rsid w:val="00681EE3"/>
    <w:rsid w:val="00684488"/>
    <w:rsid w:val="00694E28"/>
    <w:rsid w:val="00696144"/>
    <w:rsid w:val="006A1C2B"/>
    <w:rsid w:val="006A3481"/>
    <w:rsid w:val="006A3F07"/>
    <w:rsid w:val="006A5966"/>
    <w:rsid w:val="006A72E4"/>
    <w:rsid w:val="006A77F1"/>
    <w:rsid w:val="006B7225"/>
    <w:rsid w:val="006B7869"/>
    <w:rsid w:val="006C16C5"/>
    <w:rsid w:val="006C2799"/>
    <w:rsid w:val="006C7C30"/>
    <w:rsid w:val="006D0268"/>
    <w:rsid w:val="006D4F35"/>
    <w:rsid w:val="006D77E3"/>
    <w:rsid w:val="006E0EEA"/>
    <w:rsid w:val="006E25BD"/>
    <w:rsid w:val="006E66B6"/>
    <w:rsid w:val="006E736E"/>
    <w:rsid w:val="006F31D7"/>
    <w:rsid w:val="006F4DA8"/>
    <w:rsid w:val="00702353"/>
    <w:rsid w:val="00702F62"/>
    <w:rsid w:val="007058DF"/>
    <w:rsid w:val="00710C50"/>
    <w:rsid w:val="00712A35"/>
    <w:rsid w:val="00714B47"/>
    <w:rsid w:val="00721877"/>
    <w:rsid w:val="007276C0"/>
    <w:rsid w:val="0073029B"/>
    <w:rsid w:val="00732A92"/>
    <w:rsid w:val="00734B79"/>
    <w:rsid w:val="00735290"/>
    <w:rsid w:val="00737E76"/>
    <w:rsid w:val="007424FD"/>
    <w:rsid w:val="007428AF"/>
    <w:rsid w:val="007434D5"/>
    <w:rsid w:val="007519ED"/>
    <w:rsid w:val="00752D91"/>
    <w:rsid w:val="00753AFC"/>
    <w:rsid w:val="00757579"/>
    <w:rsid w:val="00762768"/>
    <w:rsid w:val="00762B8E"/>
    <w:rsid w:val="00762DC5"/>
    <w:rsid w:val="007631F5"/>
    <w:rsid w:val="007640FB"/>
    <w:rsid w:val="00764398"/>
    <w:rsid w:val="007655C4"/>
    <w:rsid w:val="00767A60"/>
    <w:rsid w:val="00767BFE"/>
    <w:rsid w:val="00774E77"/>
    <w:rsid w:val="007759E6"/>
    <w:rsid w:val="00780A8E"/>
    <w:rsid w:val="00781416"/>
    <w:rsid w:val="00781CCD"/>
    <w:rsid w:val="00782FDC"/>
    <w:rsid w:val="00783F44"/>
    <w:rsid w:val="00790436"/>
    <w:rsid w:val="00790A4F"/>
    <w:rsid w:val="00790D92"/>
    <w:rsid w:val="00791484"/>
    <w:rsid w:val="00795BC1"/>
    <w:rsid w:val="00795D8D"/>
    <w:rsid w:val="007A01C6"/>
    <w:rsid w:val="007A036C"/>
    <w:rsid w:val="007A2F7E"/>
    <w:rsid w:val="007A3354"/>
    <w:rsid w:val="007A646F"/>
    <w:rsid w:val="007B1EF3"/>
    <w:rsid w:val="007B59BC"/>
    <w:rsid w:val="007B7617"/>
    <w:rsid w:val="007B7BF5"/>
    <w:rsid w:val="007C50DD"/>
    <w:rsid w:val="007C665B"/>
    <w:rsid w:val="007D0C1E"/>
    <w:rsid w:val="007D1FB9"/>
    <w:rsid w:val="007D36D2"/>
    <w:rsid w:val="007D3CEB"/>
    <w:rsid w:val="007D3E26"/>
    <w:rsid w:val="007D5DF8"/>
    <w:rsid w:val="007E24C4"/>
    <w:rsid w:val="007E45C8"/>
    <w:rsid w:val="007E5AFF"/>
    <w:rsid w:val="007F17B6"/>
    <w:rsid w:val="007F272F"/>
    <w:rsid w:val="007F2E75"/>
    <w:rsid w:val="007F5244"/>
    <w:rsid w:val="007F63F9"/>
    <w:rsid w:val="00803C6B"/>
    <w:rsid w:val="008063EC"/>
    <w:rsid w:val="00812E13"/>
    <w:rsid w:val="00815AC4"/>
    <w:rsid w:val="008225EA"/>
    <w:rsid w:val="008264B0"/>
    <w:rsid w:val="00826D31"/>
    <w:rsid w:val="00827041"/>
    <w:rsid w:val="00827696"/>
    <w:rsid w:val="00827DE9"/>
    <w:rsid w:val="00836A4F"/>
    <w:rsid w:val="0084007A"/>
    <w:rsid w:val="008401E5"/>
    <w:rsid w:val="00841A24"/>
    <w:rsid w:val="00844D46"/>
    <w:rsid w:val="008521C0"/>
    <w:rsid w:val="00853AE6"/>
    <w:rsid w:val="0085447D"/>
    <w:rsid w:val="00854882"/>
    <w:rsid w:val="008617AF"/>
    <w:rsid w:val="00874BA1"/>
    <w:rsid w:val="00874CE9"/>
    <w:rsid w:val="00877272"/>
    <w:rsid w:val="008873CB"/>
    <w:rsid w:val="00891AF2"/>
    <w:rsid w:val="00892867"/>
    <w:rsid w:val="008935C8"/>
    <w:rsid w:val="00896B7E"/>
    <w:rsid w:val="008A0A32"/>
    <w:rsid w:val="008A1BF0"/>
    <w:rsid w:val="008A3B78"/>
    <w:rsid w:val="008A4822"/>
    <w:rsid w:val="008A521C"/>
    <w:rsid w:val="008A607D"/>
    <w:rsid w:val="008A757B"/>
    <w:rsid w:val="008B2617"/>
    <w:rsid w:val="008B5393"/>
    <w:rsid w:val="008B6769"/>
    <w:rsid w:val="008B773A"/>
    <w:rsid w:val="008C4D07"/>
    <w:rsid w:val="008C65C3"/>
    <w:rsid w:val="008C68C8"/>
    <w:rsid w:val="008D1C6C"/>
    <w:rsid w:val="008D4257"/>
    <w:rsid w:val="008E0368"/>
    <w:rsid w:val="008E1AF5"/>
    <w:rsid w:val="008E3847"/>
    <w:rsid w:val="008E3AF8"/>
    <w:rsid w:val="008E3C3B"/>
    <w:rsid w:val="008E457B"/>
    <w:rsid w:val="008E7C30"/>
    <w:rsid w:val="008F0850"/>
    <w:rsid w:val="008F2121"/>
    <w:rsid w:val="008F2C1A"/>
    <w:rsid w:val="008F7017"/>
    <w:rsid w:val="008F7DEB"/>
    <w:rsid w:val="0090087A"/>
    <w:rsid w:val="009025AB"/>
    <w:rsid w:val="009056E0"/>
    <w:rsid w:val="00907A19"/>
    <w:rsid w:val="00914154"/>
    <w:rsid w:val="009164F3"/>
    <w:rsid w:val="00917580"/>
    <w:rsid w:val="00924554"/>
    <w:rsid w:val="00930E36"/>
    <w:rsid w:val="00933BE1"/>
    <w:rsid w:val="00933E98"/>
    <w:rsid w:val="009340E7"/>
    <w:rsid w:val="00935378"/>
    <w:rsid w:val="00936514"/>
    <w:rsid w:val="009420FF"/>
    <w:rsid w:val="0094399E"/>
    <w:rsid w:val="00943CED"/>
    <w:rsid w:val="009441FB"/>
    <w:rsid w:val="0094720C"/>
    <w:rsid w:val="009528D3"/>
    <w:rsid w:val="00956C9C"/>
    <w:rsid w:val="0095766E"/>
    <w:rsid w:val="009629BA"/>
    <w:rsid w:val="00963FEE"/>
    <w:rsid w:val="009644E2"/>
    <w:rsid w:val="0096639D"/>
    <w:rsid w:val="00970AF6"/>
    <w:rsid w:val="00970E2F"/>
    <w:rsid w:val="00975EFB"/>
    <w:rsid w:val="00983695"/>
    <w:rsid w:val="00986752"/>
    <w:rsid w:val="00987032"/>
    <w:rsid w:val="009937DA"/>
    <w:rsid w:val="009942F2"/>
    <w:rsid w:val="0099564E"/>
    <w:rsid w:val="00997064"/>
    <w:rsid w:val="009971C7"/>
    <w:rsid w:val="009A2291"/>
    <w:rsid w:val="009A24E1"/>
    <w:rsid w:val="009A2891"/>
    <w:rsid w:val="009A5C17"/>
    <w:rsid w:val="009B2BB7"/>
    <w:rsid w:val="009B6347"/>
    <w:rsid w:val="009C6D23"/>
    <w:rsid w:val="009C732A"/>
    <w:rsid w:val="009C75A6"/>
    <w:rsid w:val="009C7A0E"/>
    <w:rsid w:val="009D1055"/>
    <w:rsid w:val="009D1ECB"/>
    <w:rsid w:val="009D536E"/>
    <w:rsid w:val="009D6725"/>
    <w:rsid w:val="009E0DA4"/>
    <w:rsid w:val="009E402B"/>
    <w:rsid w:val="009E6AEC"/>
    <w:rsid w:val="00A00BE4"/>
    <w:rsid w:val="00A01760"/>
    <w:rsid w:val="00A017D0"/>
    <w:rsid w:val="00A055C6"/>
    <w:rsid w:val="00A11939"/>
    <w:rsid w:val="00A128A5"/>
    <w:rsid w:val="00A1336F"/>
    <w:rsid w:val="00A14EDD"/>
    <w:rsid w:val="00A15C05"/>
    <w:rsid w:val="00A16172"/>
    <w:rsid w:val="00A240E2"/>
    <w:rsid w:val="00A25DB1"/>
    <w:rsid w:val="00A27CF5"/>
    <w:rsid w:val="00A30158"/>
    <w:rsid w:val="00A34560"/>
    <w:rsid w:val="00A347FD"/>
    <w:rsid w:val="00A35143"/>
    <w:rsid w:val="00A35CE3"/>
    <w:rsid w:val="00A36C43"/>
    <w:rsid w:val="00A36C4E"/>
    <w:rsid w:val="00A4020E"/>
    <w:rsid w:val="00A40D6D"/>
    <w:rsid w:val="00A4189B"/>
    <w:rsid w:val="00A44FD4"/>
    <w:rsid w:val="00A516B3"/>
    <w:rsid w:val="00A52B44"/>
    <w:rsid w:val="00A536AD"/>
    <w:rsid w:val="00A6081C"/>
    <w:rsid w:val="00A6634C"/>
    <w:rsid w:val="00A67208"/>
    <w:rsid w:val="00A701B0"/>
    <w:rsid w:val="00A70A1A"/>
    <w:rsid w:val="00A77837"/>
    <w:rsid w:val="00A80929"/>
    <w:rsid w:val="00A824BB"/>
    <w:rsid w:val="00A8553E"/>
    <w:rsid w:val="00A8588E"/>
    <w:rsid w:val="00A9005F"/>
    <w:rsid w:val="00A907E9"/>
    <w:rsid w:val="00A91C7A"/>
    <w:rsid w:val="00A95548"/>
    <w:rsid w:val="00A95F9D"/>
    <w:rsid w:val="00A96996"/>
    <w:rsid w:val="00AA09DA"/>
    <w:rsid w:val="00AA10D6"/>
    <w:rsid w:val="00AA35B4"/>
    <w:rsid w:val="00AA490D"/>
    <w:rsid w:val="00AB01E6"/>
    <w:rsid w:val="00AB18E9"/>
    <w:rsid w:val="00AB4B1D"/>
    <w:rsid w:val="00AB566A"/>
    <w:rsid w:val="00AC24E1"/>
    <w:rsid w:val="00AC4249"/>
    <w:rsid w:val="00AC4CBE"/>
    <w:rsid w:val="00AC6334"/>
    <w:rsid w:val="00AD14E1"/>
    <w:rsid w:val="00AD2085"/>
    <w:rsid w:val="00AD576A"/>
    <w:rsid w:val="00AD71C3"/>
    <w:rsid w:val="00AD794B"/>
    <w:rsid w:val="00AE1FBD"/>
    <w:rsid w:val="00AE437E"/>
    <w:rsid w:val="00AE6EF9"/>
    <w:rsid w:val="00AE7153"/>
    <w:rsid w:val="00AE7BBB"/>
    <w:rsid w:val="00AF1CF9"/>
    <w:rsid w:val="00AF31BD"/>
    <w:rsid w:val="00AF5927"/>
    <w:rsid w:val="00B00021"/>
    <w:rsid w:val="00B00CE4"/>
    <w:rsid w:val="00B037B4"/>
    <w:rsid w:val="00B03D04"/>
    <w:rsid w:val="00B0548B"/>
    <w:rsid w:val="00B05CBC"/>
    <w:rsid w:val="00B06A3B"/>
    <w:rsid w:val="00B10930"/>
    <w:rsid w:val="00B11AB3"/>
    <w:rsid w:val="00B22586"/>
    <w:rsid w:val="00B23713"/>
    <w:rsid w:val="00B238F4"/>
    <w:rsid w:val="00B24DB8"/>
    <w:rsid w:val="00B263D0"/>
    <w:rsid w:val="00B265AA"/>
    <w:rsid w:val="00B2707C"/>
    <w:rsid w:val="00B310D6"/>
    <w:rsid w:val="00B3699E"/>
    <w:rsid w:val="00B455CB"/>
    <w:rsid w:val="00B46557"/>
    <w:rsid w:val="00B46771"/>
    <w:rsid w:val="00B521C0"/>
    <w:rsid w:val="00B546B8"/>
    <w:rsid w:val="00B56255"/>
    <w:rsid w:val="00B56B02"/>
    <w:rsid w:val="00B5763B"/>
    <w:rsid w:val="00B57865"/>
    <w:rsid w:val="00B578E2"/>
    <w:rsid w:val="00B60961"/>
    <w:rsid w:val="00B653D9"/>
    <w:rsid w:val="00B65ACC"/>
    <w:rsid w:val="00B67EC7"/>
    <w:rsid w:val="00B70211"/>
    <w:rsid w:val="00B72150"/>
    <w:rsid w:val="00B735A7"/>
    <w:rsid w:val="00B74B09"/>
    <w:rsid w:val="00B847A1"/>
    <w:rsid w:val="00B86D39"/>
    <w:rsid w:val="00B934E5"/>
    <w:rsid w:val="00B93530"/>
    <w:rsid w:val="00B96290"/>
    <w:rsid w:val="00B97046"/>
    <w:rsid w:val="00B97AA4"/>
    <w:rsid w:val="00BA40DC"/>
    <w:rsid w:val="00BA7251"/>
    <w:rsid w:val="00BB0DD4"/>
    <w:rsid w:val="00BB3B13"/>
    <w:rsid w:val="00BB56E2"/>
    <w:rsid w:val="00BB589E"/>
    <w:rsid w:val="00BB7EF2"/>
    <w:rsid w:val="00BC0813"/>
    <w:rsid w:val="00BC2462"/>
    <w:rsid w:val="00BC55C1"/>
    <w:rsid w:val="00BD3343"/>
    <w:rsid w:val="00BE013C"/>
    <w:rsid w:val="00BE2D71"/>
    <w:rsid w:val="00BE74EE"/>
    <w:rsid w:val="00BF1DB3"/>
    <w:rsid w:val="00BF3489"/>
    <w:rsid w:val="00BF53D2"/>
    <w:rsid w:val="00C016A5"/>
    <w:rsid w:val="00C02CEA"/>
    <w:rsid w:val="00C03ADC"/>
    <w:rsid w:val="00C047EB"/>
    <w:rsid w:val="00C05A2A"/>
    <w:rsid w:val="00C11569"/>
    <w:rsid w:val="00C27985"/>
    <w:rsid w:val="00C32473"/>
    <w:rsid w:val="00C40C54"/>
    <w:rsid w:val="00C4161A"/>
    <w:rsid w:val="00C43854"/>
    <w:rsid w:val="00C523AC"/>
    <w:rsid w:val="00C52F76"/>
    <w:rsid w:val="00C54044"/>
    <w:rsid w:val="00C551E4"/>
    <w:rsid w:val="00C5700E"/>
    <w:rsid w:val="00C60456"/>
    <w:rsid w:val="00C61556"/>
    <w:rsid w:val="00C63DEA"/>
    <w:rsid w:val="00C6434B"/>
    <w:rsid w:val="00C668C9"/>
    <w:rsid w:val="00C75A69"/>
    <w:rsid w:val="00C7660A"/>
    <w:rsid w:val="00C802F6"/>
    <w:rsid w:val="00C83B04"/>
    <w:rsid w:val="00C85A34"/>
    <w:rsid w:val="00C91758"/>
    <w:rsid w:val="00C9229C"/>
    <w:rsid w:val="00C92D7F"/>
    <w:rsid w:val="00C93CB3"/>
    <w:rsid w:val="00CA1A01"/>
    <w:rsid w:val="00CA330E"/>
    <w:rsid w:val="00CA393B"/>
    <w:rsid w:val="00CA3E12"/>
    <w:rsid w:val="00CA4E7F"/>
    <w:rsid w:val="00CA730F"/>
    <w:rsid w:val="00CB1ADE"/>
    <w:rsid w:val="00CB1C27"/>
    <w:rsid w:val="00CB3004"/>
    <w:rsid w:val="00CB6BB3"/>
    <w:rsid w:val="00CB6F2F"/>
    <w:rsid w:val="00CB7B36"/>
    <w:rsid w:val="00CC06E1"/>
    <w:rsid w:val="00CC3096"/>
    <w:rsid w:val="00CC3AFF"/>
    <w:rsid w:val="00CC3E22"/>
    <w:rsid w:val="00CD179B"/>
    <w:rsid w:val="00CD3BA9"/>
    <w:rsid w:val="00CD558D"/>
    <w:rsid w:val="00CD744D"/>
    <w:rsid w:val="00CE2D32"/>
    <w:rsid w:val="00CE47B7"/>
    <w:rsid w:val="00CF2545"/>
    <w:rsid w:val="00CF372B"/>
    <w:rsid w:val="00CF4F0C"/>
    <w:rsid w:val="00D01626"/>
    <w:rsid w:val="00D021B5"/>
    <w:rsid w:val="00D02CAA"/>
    <w:rsid w:val="00D05168"/>
    <w:rsid w:val="00D071CC"/>
    <w:rsid w:val="00D111B8"/>
    <w:rsid w:val="00D1231B"/>
    <w:rsid w:val="00D15516"/>
    <w:rsid w:val="00D20A8A"/>
    <w:rsid w:val="00D25F28"/>
    <w:rsid w:val="00D26D9C"/>
    <w:rsid w:val="00D35F38"/>
    <w:rsid w:val="00D42BDB"/>
    <w:rsid w:val="00D431BA"/>
    <w:rsid w:val="00D44AB7"/>
    <w:rsid w:val="00D456A3"/>
    <w:rsid w:val="00D45A0D"/>
    <w:rsid w:val="00D46573"/>
    <w:rsid w:val="00D4723B"/>
    <w:rsid w:val="00D52595"/>
    <w:rsid w:val="00D569B9"/>
    <w:rsid w:val="00D579DB"/>
    <w:rsid w:val="00D579EE"/>
    <w:rsid w:val="00D664AB"/>
    <w:rsid w:val="00D71D96"/>
    <w:rsid w:val="00D73397"/>
    <w:rsid w:val="00D75C84"/>
    <w:rsid w:val="00D80624"/>
    <w:rsid w:val="00D81753"/>
    <w:rsid w:val="00D82620"/>
    <w:rsid w:val="00D829F4"/>
    <w:rsid w:val="00D82BA9"/>
    <w:rsid w:val="00D8436C"/>
    <w:rsid w:val="00D8668B"/>
    <w:rsid w:val="00D870CA"/>
    <w:rsid w:val="00D87E46"/>
    <w:rsid w:val="00D87F75"/>
    <w:rsid w:val="00D91496"/>
    <w:rsid w:val="00D91EB6"/>
    <w:rsid w:val="00D92F79"/>
    <w:rsid w:val="00D95607"/>
    <w:rsid w:val="00D95F80"/>
    <w:rsid w:val="00DA145D"/>
    <w:rsid w:val="00DA6098"/>
    <w:rsid w:val="00DA689B"/>
    <w:rsid w:val="00DA7EE6"/>
    <w:rsid w:val="00DB0F6E"/>
    <w:rsid w:val="00DB1C7A"/>
    <w:rsid w:val="00DB6858"/>
    <w:rsid w:val="00DC36E7"/>
    <w:rsid w:val="00DC3915"/>
    <w:rsid w:val="00DC49BB"/>
    <w:rsid w:val="00DC6358"/>
    <w:rsid w:val="00DD1D16"/>
    <w:rsid w:val="00DD2722"/>
    <w:rsid w:val="00DD3D6F"/>
    <w:rsid w:val="00DD7CC9"/>
    <w:rsid w:val="00DE3F03"/>
    <w:rsid w:val="00DE5187"/>
    <w:rsid w:val="00DE51E1"/>
    <w:rsid w:val="00DE6E3B"/>
    <w:rsid w:val="00DF0366"/>
    <w:rsid w:val="00DF4F94"/>
    <w:rsid w:val="00DF64E4"/>
    <w:rsid w:val="00E02D8E"/>
    <w:rsid w:val="00E038B7"/>
    <w:rsid w:val="00E048BE"/>
    <w:rsid w:val="00E05E0D"/>
    <w:rsid w:val="00E0753C"/>
    <w:rsid w:val="00E10ADA"/>
    <w:rsid w:val="00E10EA6"/>
    <w:rsid w:val="00E11792"/>
    <w:rsid w:val="00E13951"/>
    <w:rsid w:val="00E162F8"/>
    <w:rsid w:val="00E20A82"/>
    <w:rsid w:val="00E20CF7"/>
    <w:rsid w:val="00E20EC9"/>
    <w:rsid w:val="00E23885"/>
    <w:rsid w:val="00E24B62"/>
    <w:rsid w:val="00E3012A"/>
    <w:rsid w:val="00E32862"/>
    <w:rsid w:val="00E37F6D"/>
    <w:rsid w:val="00E40DE5"/>
    <w:rsid w:val="00E40FD2"/>
    <w:rsid w:val="00E41F8F"/>
    <w:rsid w:val="00E4317C"/>
    <w:rsid w:val="00E43E28"/>
    <w:rsid w:val="00E4627B"/>
    <w:rsid w:val="00E500CE"/>
    <w:rsid w:val="00E502A2"/>
    <w:rsid w:val="00E502AE"/>
    <w:rsid w:val="00E53997"/>
    <w:rsid w:val="00E53E94"/>
    <w:rsid w:val="00E6028C"/>
    <w:rsid w:val="00E66246"/>
    <w:rsid w:val="00E66306"/>
    <w:rsid w:val="00E6696F"/>
    <w:rsid w:val="00E70481"/>
    <w:rsid w:val="00E72A40"/>
    <w:rsid w:val="00E75407"/>
    <w:rsid w:val="00E75A25"/>
    <w:rsid w:val="00E75A47"/>
    <w:rsid w:val="00E81570"/>
    <w:rsid w:val="00E85B5D"/>
    <w:rsid w:val="00E86506"/>
    <w:rsid w:val="00E86C12"/>
    <w:rsid w:val="00E904D4"/>
    <w:rsid w:val="00E91A32"/>
    <w:rsid w:val="00E91D32"/>
    <w:rsid w:val="00E9250B"/>
    <w:rsid w:val="00E9409A"/>
    <w:rsid w:val="00EA075A"/>
    <w:rsid w:val="00EA512E"/>
    <w:rsid w:val="00EB01D1"/>
    <w:rsid w:val="00EB0B6E"/>
    <w:rsid w:val="00EB10C8"/>
    <w:rsid w:val="00EB14FA"/>
    <w:rsid w:val="00EB1976"/>
    <w:rsid w:val="00EB1F7E"/>
    <w:rsid w:val="00EB206F"/>
    <w:rsid w:val="00EB2D06"/>
    <w:rsid w:val="00EB579C"/>
    <w:rsid w:val="00EB5F86"/>
    <w:rsid w:val="00EC09B4"/>
    <w:rsid w:val="00EC377E"/>
    <w:rsid w:val="00ED28E5"/>
    <w:rsid w:val="00ED45A3"/>
    <w:rsid w:val="00ED58BE"/>
    <w:rsid w:val="00ED67E8"/>
    <w:rsid w:val="00ED7071"/>
    <w:rsid w:val="00EE09A8"/>
    <w:rsid w:val="00EE1E93"/>
    <w:rsid w:val="00EE3545"/>
    <w:rsid w:val="00EE3565"/>
    <w:rsid w:val="00EE4937"/>
    <w:rsid w:val="00EF060D"/>
    <w:rsid w:val="00EF4B15"/>
    <w:rsid w:val="00EF4F8C"/>
    <w:rsid w:val="00EF5CC1"/>
    <w:rsid w:val="00EF755E"/>
    <w:rsid w:val="00F03018"/>
    <w:rsid w:val="00F04CF9"/>
    <w:rsid w:val="00F05630"/>
    <w:rsid w:val="00F074D7"/>
    <w:rsid w:val="00F11236"/>
    <w:rsid w:val="00F12B9F"/>
    <w:rsid w:val="00F14464"/>
    <w:rsid w:val="00F15676"/>
    <w:rsid w:val="00F15C65"/>
    <w:rsid w:val="00F20CE1"/>
    <w:rsid w:val="00F24BBF"/>
    <w:rsid w:val="00F33C2E"/>
    <w:rsid w:val="00F3762A"/>
    <w:rsid w:val="00F41092"/>
    <w:rsid w:val="00F43681"/>
    <w:rsid w:val="00F54F9A"/>
    <w:rsid w:val="00F571EA"/>
    <w:rsid w:val="00F63359"/>
    <w:rsid w:val="00F64930"/>
    <w:rsid w:val="00F6554A"/>
    <w:rsid w:val="00F71A0F"/>
    <w:rsid w:val="00F71F1D"/>
    <w:rsid w:val="00F74234"/>
    <w:rsid w:val="00F742CE"/>
    <w:rsid w:val="00F7572F"/>
    <w:rsid w:val="00F757D4"/>
    <w:rsid w:val="00F760AA"/>
    <w:rsid w:val="00F84A4D"/>
    <w:rsid w:val="00F92207"/>
    <w:rsid w:val="00F9301B"/>
    <w:rsid w:val="00F95979"/>
    <w:rsid w:val="00F97BD8"/>
    <w:rsid w:val="00FA1F9F"/>
    <w:rsid w:val="00FA2559"/>
    <w:rsid w:val="00FA2A05"/>
    <w:rsid w:val="00FA3ECC"/>
    <w:rsid w:val="00FB2796"/>
    <w:rsid w:val="00FB305A"/>
    <w:rsid w:val="00FB7453"/>
    <w:rsid w:val="00FC01E5"/>
    <w:rsid w:val="00FC1529"/>
    <w:rsid w:val="00FC152C"/>
    <w:rsid w:val="00FC39A4"/>
    <w:rsid w:val="00FC7A13"/>
    <w:rsid w:val="00FD62F2"/>
    <w:rsid w:val="00FD6C64"/>
    <w:rsid w:val="00FD6FB8"/>
    <w:rsid w:val="00FE4FBB"/>
    <w:rsid w:val="00FF6BC3"/>
    <w:rsid w:val="00FF6F47"/>
    <w:rsid w:val="010843D4"/>
    <w:rsid w:val="048E7480"/>
    <w:rsid w:val="04C15441"/>
    <w:rsid w:val="04CD4A25"/>
    <w:rsid w:val="068B5E76"/>
    <w:rsid w:val="081130B3"/>
    <w:rsid w:val="09B518E3"/>
    <w:rsid w:val="0A5237FA"/>
    <w:rsid w:val="0CB71513"/>
    <w:rsid w:val="0EFD148A"/>
    <w:rsid w:val="1045758D"/>
    <w:rsid w:val="105373B4"/>
    <w:rsid w:val="10F50AA1"/>
    <w:rsid w:val="11AD363C"/>
    <w:rsid w:val="13D053C0"/>
    <w:rsid w:val="13E744B7"/>
    <w:rsid w:val="153E27FD"/>
    <w:rsid w:val="16162E68"/>
    <w:rsid w:val="164C7796"/>
    <w:rsid w:val="167B48C1"/>
    <w:rsid w:val="16C37D36"/>
    <w:rsid w:val="17E55706"/>
    <w:rsid w:val="18B03F1D"/>
    <w:rsid w:val="18BC23B6"/>
    <w:rsid w:val="196B35D7"/>
    <w:rsid w:val="19DC5241"/>
    <w:rsid w:val="1CD06430"/>
    <w:rsid w:val="1D322A64"/>
    <w:rsid w:val="1E191852"/>
    <w:rsid w:val="1E9C6FD3"/>
    <w:rsid w:val="20BC09F7"/>
    <w:rsid w:val="2449005C"/>
    <w:rsid w:val="252836D0"/>
    <w:rsid w:val="258E0C37"/>
    <w:rsid w:val="25B971E6"/>
    <w:rsid w:val="27F905DE"/>
    <w:rsid w:val="2A9115D8"/>
    <w:rsid w:val="2C025EDA"/>
    <w:rsid w:val="2F7C41F6"/>
    <w:rsid w:val="2F873385"/>
    <w:rsid w:val="309D3BB6"/>
    <w:rsid w:val="341D7D55"/>
    <w:rsid w:val="377E6681"/>
    <w:rsid w:val="38796AE9"/>
    <w:rsid w:val="387E743D"/>
    <w:rsid w:val="388077C7"/>
    <w:rsid w:val="38E54BBA"/>
    <w:rsid w:val="3A7D0082"/>
    <w:rsid w:val="3B5F0C53"/>
    <w:rsid w:val="3BC93AE2"/>
    <w:rsid w:val="3CA731E4"/>
    <w:rsid w:val="3CF655E7"/>
    <w:rsid w:val="3D2E5EB5"/>
    <w:rsid w:val="3E4362C4"/>
    <w:rsid w:val="3EBF3CEC"/>
    <w:rsid w:val="3F797C95"/>
    <w:rsid w:val="3F873571"/>
    <w:rsid w:val="412F71C2"/>
    <w:rsid w:val="42794B3B"/>
    <w:rsid w:val="439848CE"/>
    <w:rsid w:val="43996CCD"/>
    <w:rsid w:val="45280308"/>
    <w:rsid w:val="45806396"/>
    <w:rsid w:val="46C042A0"/>
    <w:rsid w:val="479E194C"/>
    <w:rsid w:val="487F2935"/>
    <w:rsid w:val="488C328D"/>
    <w:rsid w:val="490563D5"/>
    <w:rsid w:val="4B584EA9"/>
    <w:rsid w:val="4B6E6C91"/>
    <w:rsid w:val="4BF96F3F"/>
    <w:rsid w:val="4CC76FCF"/>
    <w:rsid w:val="4DA459A3"/>
    <w:rsid w:val="4DA90454"/>
    <w:rsid w:val="4E146919"/>
    <w:rsid w:val="4EDD6607"/>
    <w:rsid w:val="4EF6540F"/>
    <w:rsid w:val="518D168C"/>
    <w:rsid w:val="52F97788"/>
    <w:rsid w:val="535844AE"/>
    <w:rsid w:val="54224ABC"/>
    <w:rsid w:val="54882B71"/>
    <w:rsid w:val="555240FA"/>
    <w:rsid w:val="5A094DBB"/>
    <w:rsid w:val="5B4D550B"/>
    <w:rsid w:val="5C303F89"/>
    <w:rsid w:val="5E8545C5"/>
    <w:rsid w:val="5FD813EA"/>
    <w:rsid w:val="604C0EF7"/>
    <w:rsid w:val="60A725D1"/>
    <w:rsid w:val="63302D52"/>
    <w:rsid w:val="63EF710F"/>
    <w:rsid w:val="6409381B"/>
    <w:rsid w:val="65E11076"/>
    <w:rsid w:val="67CE48E7"/>
    <w:rsid w:val="6B2E38AD"/>
    <w:rsid w:val="6C7B1F22"/>
    <w:rsid w:val="6C9003BD"/>
    <w:rsid w:val="6FFB5758"/>
    <w:rsid w:val="71494FDF"/>
    <w:rsid w:val="71F3757D"/>
    <w:rsid w:val="7208065B"/>
    <w:rsid w:val="720A2867"/>
    <w:rsid w:val="74190F8D"/>
    <w:rsid w:val="75A71429"/>
    <w:rsid w:val="771944EB"/>
    <w:rsid w:val="78592B25"/>
    <w:rsid w:val="7A15346F"/>
    <w:rsid w:val="7A7F73A5"/>
    <w:rsid w:val="7AB96FEF"/>
    <w:rsid w:val="7AC90B7F"/>
    <w:rsid w:val="7CAB7A99"/>
    <w:rsid w:val="7D0369A7"/>
    <w:rsid w:val="7DF23A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6"/>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5"/>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8"/>
    <w:autoRedefine/>
    <w:semiHidden/>
    <w:unhideWhenUsed/>
    <w:qFormat/>
    <w:uiPriority w:val="99"/>
    <w:rPr>
      <w:b/>
      <w:bCs/>
    </w:rPr>
  </w:style>
  <w:style w:type="table" w:styleId="9">
    <w:name w:val="Table Grid"/>
    <w:basedOn w:val="8"/>
    <w:autoRedefine/>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semiHidden/>
    <w:unhideWhenUsed/>
    <w:qFormat/>
    <w:uiPriority w:val="99"/>
    <w:rPr>
      <w:color w:val="0000FF"/>
      <w:u w:val="single"/>
    </w:rPr>
  </w:style>
  <w:style w:type="character" w:styleId="12">
    <w:name w:val="annotation reference"/>
    <w:basedOn w:val="10"/>
    <w:autoRedefine/>
    <w:semiHidden/>
    <w:unhideWhenUsed/>
    <w:qFormat/>
    <w:uiPriority w:val="99"/>
    <w:rPr>
      <w:sz w:val="21"/>
      <w:szCs w:val="21"/>
    </w:rPr>
  </w:style>
  <w:style w:type="paragraph" w:customStyle="1" w:styleId="13">
    <w:name w:val="p_text_indent_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14">
    <w:name w:val="List Paragraph"/>
    <w:basedOn w:val="1"/>
    <w:autoRedefine/>
    <w:qFormat/>
    <w:uiPriority w:val="34"/>
    <w:pPr>
      <w:ind w:left="800" w:leftChars="400"/>
    </w:pPr>
  </w:style>
  <w:style w:type="character" w:customStyle="1" w:styleId="15">
    <w:name w:val="页眉 Char"/>
    <w:basedOn w:val="10"/>
    <w:link w:val="5"/>
    <w:autoRedefine/>
    <w:semiHidden/>
    <w:qFormat/>
    <w:uiPriority w:val="99"/>
    <w:rPr>
      <w:rFonts w:asciiTheme="minorHAnsi" w:hAnsiTheme="minorHAnsi" w:eastAsiaTheme="minorEastAsia" w:cstheme="minorBidi"/>
      <w:kern w:val="2"/>
      <w:sz w:val="18"/>
      <w:szCs w:val="18"/>
    </w:rPr>
  </w:style>
  <w:style w:type="character" w:customStyle="1" w:styleId="16">
    <w:name w:val="页脚 Char"/>
    <w:basedOn w:val="10"/>
    <w:link w:val="4"/>
    <w:autoRedefine/>
    <w:semiHidden/>
    <w:qFormat/>
    <w:uiPriority w:val="99"/>
    <w:rPr>
      <w:rFonts w:asciiTheme="minorHAnsi" w:hAnsiTheme="minorHAnsi" w:eastAsiaTheme="minorEastAsia" w:cstheme="minorBidi"/>
      <w:kern w:val="2"/>
      <w:sz w:val="18"/>
      <w:szCs w:val="18"/>
    </w:rPr>
  </w:style>
  <w:style w:type="character" w:customStyle="1" w:styleId="17">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18">
    <w:name w:val="批注主题 Char"/>
    <w:basedOn w:val="17"/>
    <w:link w:val="7"/>
    <w:autoRedefine/>
    <w:semiHidden/>
    <w:qFormat/>
    <w:uiPriority w:val="99"/>
    <w:rPr>
      <w:b/>
      <w:bCs/>
    </w:rPr>
  </w:style>
  <w:style w:type="character" w:customStyle="1" w:styleId="19">
    <w:name w:val="批注框文本 Char"/>
    <w:basedOn w:val="10"/>
    <w:link w:val="3"/>
    <w:semiHidden/>
    <w:qFormat/>
    <w:uiPriority w:val="99"/>
    <w:rPr>
      <w:rFonts w:asciiTheme="minorHAnsi" w:hAnsiTheme="minorHAnsi" w:eastAsiaTheme="minorEastAsia" w:cstheme="minorBidi"/>
      <w:kern w:val="2"/>
      <w:sz w:val="18"/>
      <w:szCs w:val="18"/>
    </w:rPr>
  </w:style>
  <w:style w:type="character" w:customStyle="1" w:styleId="20">
    <w:name w:val="apple-converted-space"/>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248</Words>
  <Characters>1420</Characters>
  <Lines>11</Lines>
  <Paragraphs>3</Paragraphs>
  <TotalTime>4</TotalTime>
  <ScaleCrop>false</ScaleCrop>
  <LinksUpToDate>false</LinksUpToDate>
  <CharactersWithSpaces>1665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2019-04-26T09:24:00Z</dcterms:created>
  <dc:creator>国交处</dc:creator>
  <cp:lastModifiedBy>谢绿</cp:lastModifiedBy>
  <dcterms:modified xsi:type="dcterms:W3CDTF">2024-05-14T08:36:23Z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BFAE5E75211C41D3A6A9FB06F0660E41_13</vt:lpwstr>
  </property>
</Properties>
</file>